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rPr>
          <w:b/>
          <w:b/>
          <w:sz w:val="48"/>
          <w:szCs w:val="48"/>
        </w:rPr>
      </w:pPr>
      <w:r>
        <w:rPr>
          <w:b/>
          <w:sz w:val="48"/>
          <w:szCs w:val="48"/>
        </w:rPr>
        <w:t>FIVE FLAGS PEAK</w:t>
      </w:r>
    </w:p>
    <w:p>
      <w:pPr>
        <w:pStyle w:val="Normal1"/>
        <w:rPr/>
      </w:pPr>
      <w:r>
        <w:rPr/>
      </w:r>
    </w:p>
    <w:p>
      <w:pPr>
        <w:pStyle w:val="Normal1"/>
        <w:rPr/>
      </w:pPr>
      <w:r>
        <w:rPr/>
        <w:t>For 2 - 4 players.</w:t>
      </w:r>
    </w:p>
    <w:p>
      <w:pPr>
        <w:pStyle w:val="Normal1"/>
        <w:rPr/>
      </w:pPr>
      <w:r>
        <w:rPr/>
      </w:r>
    </w:p>
    <w:p>
      <w:pPr>
        <w:pStyle w:val="Normal1"/>
        <w:rPr/>
      </w:pPr>
      <w:r>
        <w:rPr/>
        <w:t>It’s a race to the top! You’ve rowed your boat to the beach, and now it’s time to race up the mountain. Collect all five flags and reach the top to win. But be careful – your opponents are right on your heels, and they can steal flags from you if they catch up!</w:t>
      </w:r>
    </w:p>
    <w:p>
      <w:pPr>
        <w:pStyle w:val="Normal1"/>
        <w:rPr/>
      </w:pPr>
      <w:r>
        <w:rPr/>
      </w:r>
    </w:p>
    <w:p>
      <w:pPr>
        <w:pStyle w:val="Normal1"/>
        <w:rPr/>
      </w:pPr>
      <w:r>
        <w:rPr/>
        <w:t>It will take luck and skill to be the first one to reach the summit of FIVE FLAGS PEAK!</w:t>
      </w:r>
    </w:p>
    <w:p>
      <w:pPr>
        <w:pStyle w:val="Normal1"/>
        <w:rPr/>
      </w:pPr>
      <w:r>
        <w:rPr/>
      </w:r>
    </w:p>
    <w:p>
      <w:pPr>
        <w:pStyle w:val="Normal1"/>
        <w:rPr>
          <w:b/>
          <w:b/>
          <w:sz w:val="36"/>
          <w:szCs w:val="36"/>
        </w:rPr>
      </w:pPr>
      <w:r>
        <w:rPr>
          <w:b/>
          <w:sz w:val="36"/>
          <w:szCs w:val="36"/>
        </w:rPr>
        <w:t>Materials.</w:t>
      </w:r>
    </w:p>
    <w:p>
      <w:pPr>
        <w:pStyle w:val="Normal1"/>
        <w:rPr/>
      </w:pPr>
      <w:r>
        <w:rPr/>
        <w:t xml:space="preserve">You’ll need four colors of pawns (ideally orange, red, yellow, and green), and </w:t>
      </w:r>
      <w:commentRangeStart w:id="0"/>
      <w:commentRangeStart w:id="1"/>
      <w:r>
        <w:rPr/>
        <w:t xml:space="preserve">five small counters </w:t>
      </w:r>
      <w:r>
        <w:rPr/>
      </w:r>
      <w:commentRangeEnd w:id="1"/>
      <w:r>
        <w:commentReference w:id="1"/>
      </w:r>
      <w:r>
        <w:rPr/>
      </w:r>
      <w:commentRangeEnd w:id="0"/>
      <w:r>
        <w:commentReference w:id="0"/>
      </w:r>
      <w:r>
        <w:rPr/>
        <w:t>per player, to cover up the flag icons in each player’s backpack.</w:t>
      </w:r>
    </w:p>
    <w:p>
      <w:pPr>
        <w:pStyle w:val="Normal1"/>
        <w:rPr/>
      </w:pPr>
      <w:r>
        <w:rPr/>
      </w:r>
    </w:p>
    <w:p>
      <w:pPr>
        <w:pStyle w:val="Normal1"/>
        <w:rPr/>
      </w:pPr>
      <w:r>
        <w:rPr/>
        <w:t>You’ll also need 1 - 2 dice. Number dice are fine for older players, but younger players should use dice with colors red, blue, green, yellow, orange, and one more color, which is the wild color. We’ll assume the wild color is purple in these instructions.</w:t>
      </w:r>
    </w:p>
    <w:p>
      <w:pPr>
        <w:pStyle w:val="Normal1"/>
        <w:rPr/>
      </w:pPr>
      <w:r>
        <w:rPr/>
      </w:r>
    </w:p>
    <w:p>
      <w:pPr>
        <w:pStyle w:val="Normal1"/>
        <w:rPr/>
      </w:pPr>
      <w:r>
        <w:rPr/>
        <w:t>(See, e.g.: amazon.com/Gejoy-Pieces-Standard-Multi-Color-Teaching/dp/B08BZFRH13).</w:t>
      </w:r>
    </w:p>
    <w:p>
      <w:pPr>
        <w:pStyle w:val="Normal1"/>
        <w:rPr/>
      </w:pPr>
      <w:r>
        <w:rPr/>
      </w:r>
    </w:p>
    <w:p>
      <w:pPr>
        <w:pStyle w:val="Normal1"/>
        <w:rPr>
          <w:b/>
          <w:b/>
          <w:sz w:val="36"/>
          <w:szCs w:val="36"/>
        </w:rPr>
      </w:pPr>
      <w:r>
        <w:rPr>
          <w:b/>
          <w:sz w:val="36"/>
          <w:szCs w:val="36"/>
        </w:rPr>
        <w:t>Rules.</w:t>
      </w:r>
    </w:p>
    <w:p>
      <w:pPr>
        <w:pStyle w:val="Normal1"/>
        <w:rPr/>
      </w:pPr>
      <w:r>
        <w:rPr/>
        <w:t>Each player chooses a color and places their pawn at one of the rowboats on the outside of the map.</w:t>
      </w:r>
    </w:p>
    <w:p>
      <w:pPr>
        <w:pStyle w:val="Normal1"/>
        <w:rPr/>
      </w:pPr>
      <w:r>
        <w:rPr/>
      </w:r>
    </w:p>
    <w:p>
      <w:pPr>
        <w:pStyle w:val="Normal1"/>
        <w:rPr/>
      </w:pPr>
      <w:r>
        <w:rPr/>
        <w:t>Take turns rolling and moving. You must move to a circle on the ring you’re currently on.</w:t>
      </w:r>
    </w:p>
    <w:p>
      <w:pPr>
        <w:pStyle w:val="Normal1"/>
        <w:rPr/>
      </w:pPr>
      <w:r>
        <w:rPr/>
      </w:r>
    </w:p>
    <w:p>
      <w:pPr>
        <w:pStyle w:val="Normal1"/>
        <w:rPr>
          <w:b/>
          <w:b/>
        </w:rPr>
      </w:pPr>
      <w:r>
        <w:rPr>
          <w:b/>
        </w:rPr>
        <w:t>Moving rules for players who don’t yet count.</w:t>
      </w:r>
    </w:p>
    <w:p>
      <w:pPr>
        <w:pStyle w:val="Normal1"/>
        <w:numPr>
          <w:ilvl w:val="0"/>
          <w:numId w:val="1"/>
        </w:numPr>
        <w:ind w:left="720" w:hanging="360"/>
        <w:rPr>
          <w:u w:val="none"/>
        </w:rPr>
      </w:pPr>
      <w:r>
        <w:rPr/>
        <w:t>Roll the die and move to the closest circle of the color you rolled in either direction..</w:t>
      </w:r>
    </w:p>
    <w:p>
      <w:pPr>
        <w:pStyle w:val="Normal1"/>
        <w:numPr>
          <w:ilvl w:val="0"/>
          <w:numId w:val="1"/>
        </w:numPr>
        <w:ind w:left="720" w:hanging="360"/>
        <w:rPr>
          <w:u w:val="none"/>
        </w:rPr>
      </w:pPr>
      <w:r>
        <w:rPr/>
        <w:t>You may choose which direction to move.</w:t>
      </w:r>
    </w:p>
    <w:p>
      <w:pPr>
        <w:pStyle w:val="Normal1"/>
        <w:numPr>
          <w:ilvl w:val="0"/>
          <w:numId w:val="1"/>
        </w:numPr>
        <w:ind w:left="720" w:hanging="360"/>
        <w:rPr>
          <w:u w:val="none"/>
        </w:rPr>
      </w:pPr>
      <w:r>
        <w:rPr/>
        <w:t>If you roll purple, you may move to any circle on the ring you’re currently on.</w:t>
      </w:r>
    </w:p>
    <w:p>
      <w:pPr>
        <w:pStyle w:val="Normal1"/>
        <w:rPr/>
      </w:pPr>
      <w:r>
        <w:rPr/>
      </w:r>
    </w:p>
    <w:p>
      <w:pPr>
        <w:pStyle w:val="Normal1"/>
        <w:rPr>
          <w:b/>
          <w:b/>
        </w:rPr>
      </w:pPr>
      <w:r>
        <w:rPr>
          <w:b/>
        </w:rPr>
        <w:t>Moving rules for players who are beginning to count.</w:t>
      </w:r>
    </w:p>
    <w:p>
      <w:pPr>
        <w:pStyle w:val="Normal1"/>
        <w:numPr>
          <w:ilvl w:val="0"/>
          <w:numId w:val="2"/>
        </w:numPr>
        <w:ind w:left="720" w:hanging="360"/>
        <w:rPr>
          <w:u w:val="none"/>
        </w:rPr>
      </w:pPr>
      <w:r>
        <w:rPr/>
        <w:t>Roll the die and move as many spaces as you rolled.</w:t>
      </w:r>
    </w:p>
    <w:p>
      <w:pPr>
        <w:pStyle w:val="Normal1"/>
        <w:numPr>
          <w:ilvl w:val="0"/>
          <w:numId w:val="2"/>
        </w:numPr>
        <w:ind w:left="720" w:hanging="360"/>
        <w:rPr>
          <w:u w:val="none"/>
        </w:rPr>
      </w:pPr>
      <w:r>
        <w:rPr/>
        <w:t>You may choose which direction to move.</w:t>
      </w:r>
    </w:p>
    <w:p>
      <w:pPr>
        <w:pStyle w:val="Normal1"/>
        <w:numPr>
          <w:ilvl w:val="0"/>
          <w:numId w:val="2"/>
        </w:numPr>
        <w:ind w:left="720" w:hanging="360"/>
        <w:rPr>
          <w:u w:val="none"/>
        </w:rPr>
      </w:pPr>
      <w:r>
        <w:rPr/>
        <w:t>If you roll a six, you may move to any circle on the ring you’re currently on.</w:t>
      </w:r>
    </w:p>
    <w:p>
      <w:pPr>
        <w:pStyle w:val="Normal1"/>
        <w:rPr/>
      </w:pPr>
      <w:r>
        <w:rPr/>
      </w:r>
    </w:p>
    <w:p>
      <w:pPr>
        <w:pStyle w:val="Normal1"/>
        <w:rPr>
          <w:b/>
          <w:b/>
        </w:rPr>
      </w:pPr>
      <w:r>
        <w:rPr>
          <w:b/>
        </w:rPr>
        <w:t>Moving rules for players who are experienced at counting.</w:t>
      </w:r>
    </w:p>
    <w:p>
      <w:pPr>
        <w:pStyle w:val="Normal1"/>
        <w:numPr>
          <w:ilvl w:val="0"/>
          <w:numId w:val="3"/>
        </w:numPr>
        <w:ind w:left="720" w:hanging="360"/>
        <w:rPr>
          <w:u w:val="none"/>
        </w:rPr>
      </w:pPr>
      <w:r>
        <w:rPr/>
        <w:t>Roll two dice and move either direction with first one die, then the other.</w:t>
      </w:r>
    </w:p>
    <w:p>
      <w:pPr>
        <w:pStyle w:val="Normal1"/>
        <w:numPr>
          <w:ilvl w:val="0"/>
          <w:numId w:val="3"/>
        </w:numPr>
        <w:ind w:left="720" w:hanging="360"/>
        <w:rPr>
          <w:u w:val="none"/>
        </w:rPr>
      </w:pPr>
      <w:r>
        <w:rPr/>
        <w:t>This effectively lets you move the sum or difference of the numbers you rolled, in either direction.</w:t>
      </w:r>
    </w:p>
    <w:p>
      <w:pPr>
        <w:pStyle w:val="Normal1"/>
        <w:numPr>
          <w:ilvl w:val="0"/>
          <w:numId w:val="3"/>
        </w:numPr>
        <w:ind w:left="720" w:hanging="360"/>
        <w:rPr>
          <w:u w:val="none"/>
        </w:rPr>
      </w:pPr>
      <w:r>
        <w:rPr/>
        <w:t>If you roll doubles, you may move to any circle on the ring you’re currently on.</w:t>
      </w:r>
    </w:p>
    <w:p>
      <w:pPr>
        <w:pStyle w:val="Normal1"/>
        <w:rPr/>
      </w:pPr>
      <w:r>
        <w:rPr/>
      </w:r>
    </w:p>
    <w:p>
      <w:pPr>
        <w:pStyle w:val="Normal1"/>
        <w:rPr>
          <w:b/>
          <w:b/>
        </w:rPr>
      </w:pPr>
      <w:r>
        <w:rPr>
          <w:b/>
        </w:rPr>
        <w:t>Special Spaces and Situations</w:t>
      </w:r>
    </w:p>
    <w:p>
      <w:pPr>
        <w:pStyle w:val="Normal1"/>
        <w:rPr/>
      </w:pPr>
      <w:r>
        <w:rPr/>
        <w:t>FLAGS.</w:t>
      </w:r>
    </w:p>
    <w:p>
      <w:pPr>
        <w:pStyle w:val="Normal1"/>
        <w:rPr/>
      </w:pPr>
      <w:r>
        <w:rPr/>
        <w:t>If you land on a space with a flag, you may put that flag into your backpack. Indicate you have the flag by placing a counter over the appropriately colored flag image in your backpack.</w:t>
      </w:r>
    </w:p>
    <w:p>
      <w:pPr>
        <w:pStyle w:val="Normal1"/>
        <w:rPr/>
      </w:pPr>
      <w:r>
        <w:rPr/>
      </w:r>
    </w:p>
    <w:p>
      <w:pPr>
        <w:pStyle w:val="Normal1"/>
        <w:rPr/>
      </w:pPr>
      <w:r>
        <w:rPr/>
        <w:t>BRIDGES.</w:t>
      </w:r>
    </w:p>
    <w:p>
      <w:pPr>
        <w:pStyle w:val="Normal1"/>
        <w:rPr/>
      </w:pPr>
      <w:r>
        <w:rPr/>
        <w:t>If you land on a bridge, you may ascend (or descend) to a higher (or lower) ring of the mountain, following the path of the bridge. You do not have to cross a bridge if you’d prefer not to. If you’re playing with two dice, you may cross a bridge after your first die roll, and use your next die on the next ring.</w:t>
      </w:r>
    </w:p>
    <w:p>
      <w:pPr>
        <w:pStyle w:val="Normal1"/>
        <w:rPr/>
      </w:pPr>
      <w:r>
        <w:rPr/>
      </w:r>
    </w:p>
    <w:p>
      <w:pPr>
        <w:pStyle w:val="Normal1"/>
        <w:rPr/>
      </w:pPr>
      <w:r>
        <w:rPr/>
        <w:t>ZIP LINES</w:t>
      </w:r>
    </w:p>
    <w:p>
      <w:pPr>
        <w:pStyle w:val="Normal1"/>
        <w:rPr/>
      </w:pPr>
      <w:r>
        <w:rPr/>
        <w:t>If you land on a zip line, you must descend to a lower ring of the mountain, following the path of the zip line. Zip lines lead to flags, so taking zip lines down may be the quickest way to pick up some colors of flags.</w:t>
      </w:r>
    </w:p>
    <w:p>
      <w:pPr>
        <w:pStyle w:val="Normal1"/>
        <w:rPr/>
      </w:pPr>
      <w:r>
        <w:rPr/>
      </w:r>
    </w:p>
    <w:p>
      <w:pPr>
        <w:pStyle w:val="Normal1"/>
        <w:rPr/>
      </w:pPr>
      <w:r>
        <w:rPr/>
        <w:t>STEALING FLAGS</w:t>
      </w:r>
    </w:p>
    <w:p>
      <w:pPr>
        <w:pStyle w:val="Normal1"/>
        <w:rPr/>
      </w:pPr>
      <w:r>
        <w:rPr/>
        <w:t xml:space="preserve">If you land on the same circle as an opponent, you may steal one of their flags. You may only steal a flag of a given color if you do not already have that flag in your backpack. You may steal no more than one flag per turn. You do not steal a flag if you start your turn on the same space as an opponent. </w:t>
      </w:r>
    </w:p>
    <w:p>
      <w:pPr>
        <w:pStyle w:val="Normal1"/>
        <w:rPr/>
      </w:pPr>
      <w:r>
        <w:rPr/>
      </w:r>
    </w:p>
    <w:p>
      <w:pPr>
        <w:pStyle w:val="Normal1"/>
        <w:rPr/>
      </w:pPr>
      <w:r>
        <w:rPr/>
        <w:t>WINNING THE GAME</w:t>
      </w:r>
    </w:p>
    <w:p>
      <w:pPr>
        <w:pStyle w:val="Normal1"/>
        <w:rPr/>
      </w:pPr>
      <w:r>
        <w:rPr/>
        <w:t>The first player to collect all five flags and reach the summit wins!</w:t>
      </w:r>
    </w:p>
    <w:sectPr>
      <w:headerReference w:type="first" r:id="rId2"/>
      <w:footerReference w:type="default" r:id="rId3"/>
      <w:footerReference w:type="first" r:id="rId4"/>
      <w:type w:val="nextPage"/>
      <w:pgSz w:w="12240" w:h="15840"/>
      <w:pgMar w:left="1440" w:right="1440" w:gutter="0" w:header="720" w:top="1440" w:footer="720" w:bottom="1440"/>
      <w:pgNumType w:start="1" w:fmt="decimal"/>
      <w:formProt w:val="false"/>
      <w:titlePg/>
      <w:textDirection w:val="lrTb"/>
      <w:docGrid w:type="default" w:linePitch="100" w:charSpace="4096"/>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1" w:author="Chris Wright" w:date="2025-04-25T22:33:50Z" w:initials="">
    <w:p>
      <w:r>
        <w:rPr>
          <w:rFonts w:ascii="Liberation Serif" w:hAnsi="Liberation Serif" w:eastAsia="Tahoma" w:cs="Tahoma"/>
          <w:sz w:val="24"/>
          <w:szCs w:val="24"/>
          <w:lang w:val="en-US" w:eastAsia="en-US" w:bidi="en-US"/>
        </w:rPr>
        <w:t>It is potentially confusing that these counters don't have to have the flag colors. That is, there are no colored flags that you are collecting, the color is recorded by where you place the counter. I thought I'd bring this up - I'm not sure it is a problem. What you've done is a nice way to finesse not having to have flags to cut out and keep track of, so I generally like this design.</w:t>
      </w:r>
    </w:p>
    <w:p>
      <w:r>
        <w:rPr>
          <w:rFonts w:ascii="Liberation Serif" w:hAnsi="Liberation Serif" w:eastAsia="Tahoma" w:cs="Tahoma"/>
          <w:sz w:val="24"/>
          <w:szCs w:val="24"/>
          <w:lang w:val="en-US" w:eastAsia="en-US" w:bidi="en-US"/>
        </w:rPr>
        <w:t>1 total reaction</w:t>
      </w:r>
    </w:p>
    <w:p>
      <w:r>
        <w:rPr>
          <w:rFonts w:ascii="Liberation Serif" w:hAnsi="Liberation Serif" w:eastAsia="Tahoma" w:cs="Tahoma"/>
          <w:sz w:val="24"/>
          <w:szCs w:val="24"/>
          <w:lang w:val="en-US" w:eastAsia="en-US" w:bidi="en-US"/>
        </w:rPr>
        <w:t>Daniel Finkel reacted with 👍 at 2025-04-26 08:24 AM</w:t>
      </w:r>
    </w:p>
  </w:comment>
  <w:comment w:id="0" w:author="Daniel Finkel" w:date="2025-04-26T15:24:06Z" w:initials="">
    <w:p>
      <w:r>
        <w:rPr>
          <w:rFonts w:ascii="Liberation Serif" w:hAnsi="Liberation Serif" w:eastAsia="Tahoma" w:cs="Tahoma"/>
          <w:sz w:val="24"/>
          <w:szCs w:val="24"/>
          <w:lang w:val="en-US" w:eastAsia="en-US" w:bidi="en-US"/>
        </w:rPr>
        <w:t>I originally had little circles with flag emblems to cut out and place in the backpack when you get them. The problem was that they're really a pain to cut out. If I was making this game to sell as a board game, I'd have the counters, but I think it's easier to do this way as far as a print and play is concerned.</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Liberation Sans">
    <w:altName w:val="Arial"/>
    <w:charset w:val="01"/>
    <w:family w:val="swiss"/>
    <w:pitch w:val="variable"/>
  </w:font>
  <w:font w:name="Calibri">
    <w:charset w:val="01"/>
    <w:family w:val="roman"/>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lineRule="auto" w:line="276"/>
      <w:jc w:val="center"/>
      <w:rPr>
        <w:sz w:val="24"/>
        <w:szCs w:val="24"/>
      </w:rPr>
    </w:pPr>
    <w:r>
      <w:rPr>
        <w:sz w:val="24"/>
        <w:szCs w:val="24"/>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lineRule="auto" w:line="276"/>
      <w:jc w:val="center"/>
      <w:rPr>
        <w:rFonts w:ascii="Calibri" w:hAnsi="Calibri" w:eastAsia="Calibri" w:cs="Calibri"/>
        <w:sz w:val="20"/>
        <w:szCs w:val="20"/>
      </w:rPr>
    </w:pPr>
    <w:r>
      <w:rPr>
        <w:rFonts w:eastAsia="Calibri" w:cs="Calibri" w:ascii="Calibri" w:hAnsi="Calibri"/>
        <w:sz w:val="20"/>
        <w:szCs w:val="20"/>
      </w:rPr>
      <w:t>© Copyright Math for Love and Early Family Math 2025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n-US" w:eastAsia="zh-CN" w:bidi="hi-IN"/>
      </w:rPr>
    </w:rPrDefault>
    <w:pPrDefault>
      <w:pPr>
        <w:suppressAutoHyphens w:val="true"/>
      </w:pPr>
    </w:pPrDefault>
  </w:docDefaults>
  <w:style w:type="paragraph" w:styleId="Normal">
    <w:name w:val="Normal"/>
    <w:qFormat/>
    <w:pPr>
      <w:widowControl/>
      <w:bidi w:val="0"/>
      <w:spacing w:lineRule="auto" w:line="276" w:before="0" w:after="0"/>
      <w:jc w:val="left"/>
    </w:pPr>
    <w:rPr>
      <w:rFonts w:ascii="Arial" w:hAnsi="Arial" w:eastAsia="Arial" w:cs="Arial"/>
      <w:color w:val="auto"/>
      <w:kern w:val="0"/>
      <w:sz w:val="22"/>
      <w:szCs w:val="22"/>
      <w:lang w:val="en-US" w:eastAsia="zh-CN" w:bidi="hi-IN"/>
    </w:rPr>
  </w:style>
  <w:style w:type="paragraph" w:styleId="Heading1">
    <w:name w:val="Heading 1"/>
    <w:basedOn w:val="Normal1"/>
    <w:next w:val="Normal1"/>
    <w:qFormat/>
    <w:pPr>
      <w:keepNext w:val="true"/>
      <w:keepLines/>
      <w:pageBreakBefore w:val="false"/>
      <w:spacing w:lineRule="auto" w:line="240" w:before="400" w:after="120"/>
    </w:pPr>
    <w:rPr>
      <w:sz w:val="40"/>
      <w:szCs w:val="40"/>
    </w:rPr>
  </w:style>
  <w:style w:type="paragraph" w:styleId="Heading2">
    <w:name w:val="Heading 2"/>
    <w:basedOn w:val="Normal1"/>
    <w:next w:val="Normal1"/>
    <w:qFormat/>
    <w:pPr>
      <w:keepNext w:val="true"/>
      <w:keepLines/>
      <w:pageBreakBefore w:val="false"/>
      <w:spacing w:lineRule="auto" w:line="240" w:before="360" w:after="120"/>
    </w:pPr>
    <w:rPr>
      <w:b w:val="false"/>
      <w:sz w:val="32"/>
      <w:szCs w:val="32"/>
    </w:rPr>
  </w:style>
  <w:style w:type="paragraph" w:styleId="Heading3">
    <w:name w:val="Heading 3"/>
    <w:basedOn w:val="Normal1"/>
    <w:next w:val="Normal1"/>
    <w:qFormat/>
    <w:pPr>
      <w:keepNext w:val="true"/>
      <w:keepLines/>
      <w:pageBreakBefore w:val="false"/>
      <w:spacing w:lineRule="auto" w:line="240" w:before="320" w:after="80"/>
    </w:pPr>
    <w:rPr>
      <w:b w:val="false"/>
      <w:color w:val="434343"/>
      <w:sz w:val="28"/>
      <w:szCs w:val="28"/>
    </w:rPr>
  </w:style>
  <w:style w:type="paragraph" w:styleId="Heading4">
    <w:name w:val="Heading 4"/>
    <w:basedOn w:val="Normal1"/>
    <w:next w:val="Normal1"/>
    <w:qFormat/>
    <w:pPr>
      <w:keepNext w:val="true"/>
      <w:keepLines/>
      <w:pageBreakBefore w:val="false"/>
      <w:spacing w:lineRule="auto" w:line="240" w:before="280" w:after="80"/>
    </w:pPr>
    <w:rPr>
      <w:color w:val="666666"/>
      <w:sz w:val="24"/>
      <w:szCs w:val="24"/>
    </w:rPr>
  </w:style>
  <w:style w:type="paragraph" w:styleId="Heading5">
    <w:name w:val="Heading 5"/>
    <w:basedOn w:val="Normal1"/>
    <w:next w:val="Normal1"/>
    <w:qFormat/>
    <w:pPr>
      <w:keepNext w:val="true"/>
      <w:keepLines/>
      <w:pageBreakBefore w:val="false"/>
      <w:spacing w:lineRule="auto" w:line="240" w:before="240" w:after="80"/>
    </w:pPr>
    <w:rPr>
      <w:color w:val="666666"/>
      <w:sz w:val="22"/>
      <w:szCs w:val="22"/>
    </w:rPr>
  </w:style>
  <w:style w:type="paragraph" w:styleId="Heading6">
    <w:name w:val="Heading 6"/>
    <w:basedOn w:val="Normal1"/>
    <w:next w:val="Normal1"/>
    <w:qFormat/>
    <w:pPr>
      <w:keepNext w:val="true"/>
      <w:keepLines/>
      <w:pageBreakBefore w:val="false"/>
      <w:spacing w:lineRule="auto" w:line="240" w:before="240" w:after="80"/>
    </w:pPr>
    <w:rPr>
      <w:i/>
      <w:color w:val="666666"/>
      <w:sz w:val="22"/>
      <w:szCs w:val="22"/>
    </w:rPr>
  </w:style>
  <w:style w:type="paragraph" w:styleId="Heading">
    <w:name w:val="Heading"/>
    <w:basedOn w:val="Normal"/>
    <w:next w:val="TextBody"/>
    <w:qFormat/>
    <w:pPr>
      <w:keepNext w:val="true"/>
      <w:spacing w:before="240" w:after="120"/>
    </w:pPr>
    <w:rPr>
      <w:rFonts w:ascii="Liberation Sans" w:hAnsi="Liberation Sans" w:eastAsia="Noto Sans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Normal1" w:default="1">
    <w:name w:val="LO-normal"/>
    <w:qFormat/>
    <w:pPr>
      <w:widowControl/>
      <w:bidi w:val="0"/>
      <w:spacing w:lineRule="auto" w:line="276" w:before="0" w:after="0"/>
      <w:jc w:val="left"/>
    </w:pPr>
    <w:rPr>
      <w:rFonts w:ascii="Arial" w:hAnsi="Arial" w:eastAsia="Arial" w:cs="Arial"/>
      <w:color w:val="auto"/>
      <w:kern w:val="0"/>
      <w:sz w:val="22"/>
      <w:szCs w:val="22"/>
      <w:lang w:val="en-US" w:eastAsia="zh-CN" w:bidi="hi-IN"/>
    </w:rPr>
  </w:style>
  <w:style w:type="paragraph" w:styleId="Title">
    <w:name w:val="Title"/>
    <w:basedOn w:val="Normal1"/>
    <w:next w:val="Normal1"/>
    <w:qFormat/>
    <w:pPr>
      <w:keepNext w:val="true"/>
      <w:keepLines/>
      <w:pageBreakBefore w:val="false"/>
      <w:spacing w:lineRule="auto" w:line="240" w:before="0" w:after="60"/>
    </w:pPr>
    <w:rPr>
      <w:sz w:val="52"/>
      <w:szCs w:val="52"/>
    </w:rPr>
  </w:style>
  <w:style w:type="paragraph" w:styleId="Subtitle">
    <w:name w:val="Subtitle"/>
    <w:basedOn w:val="Normal1"/>
    <w:next w:val="Normal1"/>
    <w:qFormat/>
    <w:pPr>
      <w:keepNext w:val="true"/>
      <w:keepLines/>
      <w:pageBreakBefore w:val="false"/>
      <w:spacing w:lineRule="auto" w:line="240" w:before="0" w:after="320"/>
    </w:pPr>
    <w:rPr>
      <w:rFonts w:ascii="Arial" w:hAnsi="Arial" w:eastAsia="Arial" w:cs="Arial"/>
      <w:i w:val="false"/>
      <w:color w:val="666666"/>
      <w:sz w:val="30"/>
      <w:szCs w:val="30"/>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table" w:default="1" w:styleId="TableNormal">
    <w:name w:val="Table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comments" Target="comment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0</TotalTime>
  <Application>LibreOffice/7.4.5.1$MacOSX_X86_64 LibreOffice_project/9c0871452b3918c1019dde9bfac75448afc4b57f</Application>
  <AppVersion>15.0000</AppVersion>
  <Pages>2</Pages>
  <Words>600</Words>
  <Characters>2546</Characters>
  <CharactersWithSpaces>3104</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